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FF2D3E">
      <w:pPr>
        <w:jc w:val="center"/>
        <w:rPr>
          <w:rFonts w:hint="eastAsia" w:ascii="仿宋" w:hAnsi="仿宋" w:eastAsia="仿宋" w:cs="仿宋"/>
          <w:color w:val="auto"/>
          <w:sz w:val="28"/>
          <w:szCs w:val="28"/>
        </w:rPr>
      </w:pPr>
      <w:r>
        <w:rPr>
          <w:rFonts w:hint="eastAsia" w:asciiTheme="majorEastAsia" w:hAnsiTheme="majorEastAsia" w:eastAsiaTheme="majorEastAsia" w:cstheme="majorEastAsia"/>
          <w:b/>
          <w:bCs/>
          <w:color w:val="auto"/>
        </w:rPr>
        <w:t>202</w:t>
      </w:r>
      <w:r>
        <w:rPr>
          <w:rFonts w:hint="eastAsia" w:asciiTheme="majorEastAsia" w:hAnsiTheme="majorEastAsia" w:eastAsiaTheme="majorEastAsia" w:cstheme="majorEastAsia"/>
          <w:b/>
          <w:bCs/>
          <w:color w:val="auto"/>
          <w:lang w:val="en-US" w:eastAsia="zh-CN"/>
        </w:rPr>
        <w:t>6</w:t>
      </w:r>
      <w:r>
        <w:rPr>
          <w:rFonts w:hint="eastAsia" w:asciiTheme="majorEastAsia" w:hAnsiTheme="majorEastAsia" w:eastAsiaTheme="majorEastAsia" w:cstheme="majorEastAsia"/>
          <w:b/>
          <w:bCs/>
          <w:color w:val="auto"/>
        </w:rPr>
        <w:t>级本科新生入学住宿说明</w:t>
      </w:r>
    </w:p>
    <w:p w14:paraId="3D3F997B">
      <w:pPr>
        <w:ind w:firstLine="560" w:firstLineChars="200"/>
        <w:rPr>
          <w:rFonts w:ascii="仿宋" w:hAnsi="仿宋" w:eastAsia="仿宋" w:cs="仿宋"/>
          <w:color w:val="auto"/>
          <w:sz w:val="28"/>
          <w:szCs w:val="28"/>
        </w:rPr>
      </w:pPr>
      <w:r>
        <w:rPr>
          <w:rFonts w:hint="eastAsia" w:ascii="仿宋" w:hAnsi="仿宋" w:eastAsia="仿宋" w:cs="仿宋"/>
          <w:color w:val="auto"/>
          <w:sz w:val="28"/>
          <w:szCs w:val="28"/>
        </w:rPr>
        <w:t>我校济南、日照两个校区学生宿舍均实行公寓化管理。其中济南校区宿舍</w:t>
      </w:r>
      <w:r>
        <w:rPr>
          <w:rFonts w:hint="eastAsia" w:ascii="仿宋" w:hAnsi="仿宋" w:eastAsia="仿宋" w:cs="仿宋"/>
          <w:color w:val="auto"/>
          <w:sz w:val="28"/>
          <w:szCs w:val="28"/>
          <w:lang w:val="en-US" w:eastAsia="zh-CN"/>
        </w:rPr>
        <w:t>为</w:t>
      </w:r>
      <w:r>
        <w:rPr>
          <w:rFonts w:hint="eastAsia" w:ascii="仿宋" w:hAnsi="仿宋" w:eastAsia="仿宋" w:cs="仿宋"/>
          <w:color w:val="auto"/>
          <w:sz w:val="28"/>
          <w:szCs w:val="28"/>
        </w:rPr>
        <w:t>六人间</w:t>
      </w:r>
      <w:r>
        <w:rPr>
          <w:rFonts w:hint="eastAsia" w:ascii="仿宋" w:hAnsi="仿宋" w:eastAsia="仿宋" w:cs="仿宋"/>
          <w:color w:val="auto"/>
          <w:sz w:val="28"/>
          <w:szCs w:val="28"/>
          <w:lang w:eastAsia="zh-CN"/>
        </w:rPr>
        <w:t>、</w:t>
      </w:r>
      <w:r>
        <w:rPr>
          <w:rFonts w:hint="eastAsia" w:ascii="仿宋" w:hAnsi="仿宋" w:eastAsia="仿宋" w:cs="仿宋"/>
          <w:color w:val="auto"/>
          <w:sz w:val="28"/>
          <w:szCs w:val="28"/>
          <w:lang w:val="en-US" w:eastAsia="zh-CN"/>
        </w:rPr>
        <w:t>七人间</w:t>
      </w:r>
      <w:r>
        <w:rPr>
          <w:rFonts w:hint="eastAsia" w:ascii="仿宋" w:hAnsi="仿宋" w:eastAsia="仿宋" w:cs="仿宋"/>
          <w:color w:val="auto"/>
          <w:sz w:val="28"/>
          <w:szCs w:val="28"/>
        </w:rPr>
        <w:t>，日照校区有四人间、五人间和六人间。因学校宿舍有限暂不支持学生自主选择房间类型，宿舍房间分配以学院为单位，根据招生人数、男女比例、楼宇房间情况按照学院进行统一分配，以报到后实际入住房间类型为准收取住宿费宿舍。床铺尺寸为：</w:t>
      </w:r>
      <w:r>
        <w:rPr>
          <w:rFonts w:hint="eastAsia" w:ascii="仿宋" w:hAnsi="仿宋" w:eastAsia="仿宋" w:cs="仿宋"/>
          <w:color w:val="auto"/>
          <w:sz w:val="28"/>
          <w:szCs w:val="28"/>
          <w:lang w:val="en-US" w:eastAsia="zh-CN"/>
        </w:rPr>
        <w:t>20</w:t>
      </w:r>
      <w:r>
        <w:rPr>
          <w:rFonts w:hint="eastAsia" w:ascii="仿宋" w:hAnsi="仿宋" w:eastAsia="仿宋" w:cs="仿宋"/>
          <w:color w:val="auto"/>
          <w:sz w:val="28"/>
          <w:szCs w:val="28"/>
        </w:rPr>
        <w:t>0cm*90cm。</w:t>
      </w:r>
    </w:p>
    <w:p w14:paraId="4BEFEB89">
      <w:pPr>
        <w:ind w:firstLine="560" w:firstLineChars="200"/>
        <w:rPr>
          <w:rFonts w:ascii="仿宋" w:hAnsi="仿宋" w:eastAsia="仿宋" w:cs="仿宋"/>
          <w:color w:val="auto"/>
          <w:sz w:val="28"/>
          <w:szCs w:val="28"/>
        </w:rPr>
      </w:pPr>
      <w:r>
        <w:rPr>
          <w:rFonts w:hint="eastAsia" w:ascii="仿宋" w:hAnsi="仿宋" w:eastAsia="仿宋" w:cs="仿宋"/>
          <w:color w:val="auto"/>
          <w:sz w:val="28"/>
          <w:szCs w:val="28"/>
        </w:rPr>
        <w:t>为方便学生，保证质量，便于公寓管理，防止“黑心棉”和“流行性病疫”流入校园，按照教育部和</w:t>
      </w:r>
      <w:bookmarkStart w:id="0" w:name="_GoBack"/>
      <w:bookmarkEnd w:id="0"/>
      <w:r>
        <w:rPr>
          <w:rFonts w:hint="eastAsia" w:ascii="仿宋" w:hAnsi="仿宋" w:eastAsia="仿宋" w:cs="仿宋"/>
          <w:color w:val="auto"/>
          <w:sz w:val="28"/>
          <w:szCs w:val="28"/>
        </w:rPr>
        <w:t>山东省教育厅的相关文件精神，202</w:t>
      </w:r>
      <w:r>
        <w:rPr>
          <w:rFonts w:hint="eastAsia" w:ascii="仿宋" w:hAnsi="仿宋" w:eastAsia="仿宋" w:cs="仿宋"/>
          <w:color w:val="auto"/>
          <w:sz w:val="28"/>
          <w:szCs w:val="28"/>
          <w:lang w:val="en-US" w:eastAsia="zh-CN"/>
        </w:rPr>
        <w:t>6</w:t>
      </w:r>
      <w:r>
        <w:rPr>
          <w:rFonts w:hint="eastAsia" w:ascii="仿宋" w:hAnsi="仿宋" w:eastAsia="仿宋" w:cs="仿宋"/>
          <w:color w:val="auto"/>
          <w:sz w:val="28"/>
          <w:szCs w:val="28"/>
        </w:rPr>
        <w:t>级新生宿舍床上用品由学校进行统一招标，全省统一产品规格、质量、标准。我校共订购宿舍用品12样(16件，详见明细表），集中装入大行李包内，报到时学生现场缴款购买（价格</w:t>
      </w:r>
      <w:r>
        <w:rPr>
          <w:rFonts w:hint="eastAsia" w:ascii="仿宋" w:hAnsi="仿宋" w:eastAsia="仿宋" w:cs="仿宋"/>
          <w:color w:val="auto"/>
          <w:sz w:val="28"/>
          <w:szCs w:val="28"/>
          <w:lang w:val="en-US" w:eastAsia="zh-CN"/>
        </w:rPr>
        <w:t>以招标中标价格为准</w:t>
      </w:r>
      <w:r>
        <w:rPr>
          <w:rFonts w:hint="eastAsia" w:ascii="仿宋" w:hAnsi="仿宋" w:eastAsia="仿宋" w:cs="仿宋"/>
          <w:color w:val="auto"/>
          <w:sz w:val="28"/>
          <w:szCs w:val="28"/>
        </w:rPr>
        <w:t>，包含生活用品脸盆、暖瓶、马扎、小挂锁）。</w:t>
      </w:r>
    </w:p>
    <w:p w14:paraId="4E2BB72B">
      <w:pPr>
        <w:ind w:firstLine="560" w:firstLineChars="200"/>
        <w:rPr>
          <w:rFonts w:ascii="仿宋" w:hAnsi="仿宋" w:eastAsia="仿宋" w:cs="仿宋"/>
          <w:color w:val="auto"/>
          <w:sz w:val="28"/>
          <w:szCs w:val="28"/>
        </w:rPr>
      </w:pPr>
      <w:r>
        <w:rPr>
          <w:rFonts w:hint="eastAsia" w:ascii="仿宋" w:hAnsi="仿宋" w:eastAsia="仿宋" w:cs="仿宋"/>
          <w:color w:val="auto"/>
          <w:sz w:val="28"/>
          <w:szCs w:val="28"/>
        </w:rPr>
        <w:t>凡自备床上用品的学生请务必按照《学生公寓用品明细表》中床上用品规格准备，保证自备物品符合省质监局、纤维检验局质量及检疫标准。按照鲁质监办发【2008】103号文件规定：“不得将劣质及没有经过卫生防疫检测的床上用品带入宿舍”。</w:t>
      </w:r>
    </w:p>
    <w:p w14:paraId="7E1EC2A3">
      <w:pPr>
        <w:ind w:firstLine="560" w:firstLineChars="200"/>
        <w:rPr>
          <w:rFonts w:ascii="仿宋" w:hAnsi="仿宋" w:eastAsia="仿宋" w:cs="仿宋"/>
          <w:color w:val="auto"/>
          <w:sz w:val="28"/>
          <w:szCs w:val="28"/>
        </w:rPr>
      </w:pPr>
      <w:r>
        <w:rPr>
          <w:rFonts w:hint="eastAsia" w:ascii="仿宋" w:hAnsi="仿宋" w:eastAsia="仿宋" w:cs="仿宋"/>
          <w:color w:val="auto"/>
          <w:sz w:val="28"/>
          <w:szCs w:val="28"/>
        </w:rPr>
        <w:t>按学校规定，学生在校内不准使用热得快、电炉子、电饭锅、电热杯、电熨斗、电热毯、电吹风、电热夹等发热电器，不准使用油气炉、酒精炉、蜡烛等违禁物品。请新生不要将上述用品带入学校，并自觉遵守学生公寓的各项规章制度，自觉维护公共财产安全。</w:t>
      </w:r>
    </w:p>
    <w:p w14:paraId="2CFFF50F">
      <w:pPr>
        <w:ind w:firstLine="560" w:firstLineChars="200"/>
        <w:rPr>
          <w:rFonts w:ascii="仿宋" w:hAnsi="仿宋" w:eastAsia="仿宋" w:cs="仿宋"/>
          <w:color w:val="auto"/>
          <w:sz w:val="28"/>
          <w:szCs w:val="28"/>
        </w:rPr>
      </w:pPr>
      <w:r>
        <w:rPr>
          <w:rFonts w:hint="eastAsia" w:ascii="仿宋" w:hAnsi="仿宋" w:eastAsia="仿宋" w:cs="仿宋"/>
          <w:color w:val="auto"/>
          <w:sz w:val="28"/>
          <w:szCs w:val="28"/>
        </w:rPr>
        <w:t>相关事宜，请联系：济南校区0531-89655</w:t>
      </w:r>
      <w:r>
        <w:rPr>
          <w:rFonts w:hint="eastAsia" w:ascii="仿宋" w:hAnsi="仿宋" w:eastAsia="仿宋" w:cs="仿宋"/>
          <w:color w:val="auto"/>
          <w:sz w:val="28"/>
          <w:szCs w:val="28"/>
          <w:lang w:val="en-US" w:eastAsia="zh-CN"/>
        </w:rPr>
        <w:t>260/89655155</w:t>
      </w:r>
      <w:r>
        <w:rPr>
          <w:rFonts w:hint="eastAsia" w:ascii="仿宋" w:hAnsi="仿宋" w:eastAsia="仿宋" w:cs="仿宋"/>
          <w:color w:val="auto"/>
          <w:sz w:val="28"/>
          <w:szCs w:val="28"/>
        </w:rPr>
        <w:t>，日照校区0633-8779068。</w:t>
      </w:r>
    </w:p>
    <w:p w14:paraId="72691916">
      <w:pPr>
        <w:jc w:val="center"/>
        <w:rPr>
          <w:rFonts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>学校订购宿舍用品一览表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30"/>
        <w:gridCol w:w="2130"/>
        <w:gridCol w:w="2131"/>
        <w:gridCol w:w="2131"/>
      </w:tblGrid>
      <w:tr w14:paraId="207DD5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</w:tcPr>
          <w:p w14:paraId="44F45CA0">
            <w:pPr>
              <w:jc w:val="center"/>
              <w:rPr>
                <w:rFonts w:cs="仿宋" w:asciiTheme="majorEastAsia" w:hAnsiTheme="majorEastAsia" w:eastAsiaTheme="majorEastAsia"/>
                <w:color w:val="auto"/>
                <w:sz w:val="28"/>
                <w:szCs w:val="28"/>
              </w:rPr>
            </w:pPr>
            <w:r>
              <w:rPr>
                <w:rFonts w:hint="eastAsia" w:cs="仿宋" w:asciiTheme="majorEastAsia" w:hAnsiTheme="majorEastAsia" w:eastAsiaTheme="majorEastAsia"/>
                <w:color w:val="auto"/>
                <w:sz w:val="28"/>
                <w:szCs w:val="28"/>
              </w:rPr>
              <w:t>序号</w:t>
            </w:r>
          </w:p>
        </w:tc>
        <w:tc>
          <w:tcPr>
            <w:tcW w:w="2130" w:type="dxa"/>
          </w:tcPr>
          <w:p w14:paraId="6D9234DF">
            <w:pPr>
              <w:ind w:firstLine="280" w:firstLineChars="100"/>
              <w:jc w:val="center"/>
              <w:rPr>
                <w:rFonts w:cs="仿宋" w:asciiTheme="majorEastAsia" w:hAnsiTheme="majorEastAsia" w:eastAsiaTheme="majorEastAsia"/>
                <w:color w:val="auto"/>
                <w:sz w:val="28"/>
                <w:szCs w:val="28"/>
              </w:rPr>
            </w:pPr>
            <w:r>
              <w:rPr>
                <w:rFonts w:hint="eastAsia" w:cs="仿宋" w:asciiTheme="majorEastAsia" w:hAnsiTheme="majorEastAsia" w:eastAsiaTheme="majorEastAsia"/>
                <w:color w:val="auto"/>
                <w:sz w:val="28"/>
                <w:szCs w:val="28"/>
              </w:rPr>
              <w:t>产品编号</w:t>
            </w:r>
          </w:p>
        </w:tc>
        <w:tc>
          <w:tcPr>
            <w:tcW w:w="2131" w:type="dxa"/>
          </w:tcPr>
          <w:p w14:paraId="1D034B8C">
            <w:pPr>
              <w:ind w:firstLine="280" w:firstLineChars="100"/>
              <w:jc w:val="center"/>
              <w:rPr>
                <w:rFonts w:cs="仿宋" w:asciiTheme="majorEastAsia" w:hAnsiTheme="majorEastAsia" w:eastAsiaTheme="majorEastAsia"/>
                <w:color w:val="auto"/>
                <w:sz w:val="28"/>
                <w:szCs w:val="28"/>
              </w:rPr>
            </w:pPr>
            <w:r>
              <w:rPr>
                <w:rFonts w:hint="eastAsia" w:cs="仿宋" w:asciiTheme="majorEastAsia" w:hAnsiTheme="majorEastAsia" w:eastAsiaTheme="majorEastAsia"/>
                <w:color w:val="auto"/>
                <w:sz w:val="28"/>
                <w:szCs w:val="28"/>
              </w:rPr>
              <w:t>产品名称</w:t>
            </w:r>
          </w:p>
        </w:tc>
        <w:tc>
          <w:tcPr>
            <w:tcW w:w="2131" w:type="dxa"/>
          </w:tcPr>
          <w:p w14:paraId="2275E924">
            <w:pPr>
              <w:jc w:val="center"/>
              <w:rPr>
                <w:rFonts w:cs="仿宋" w:asciiTheme="majorEastAsia" w:hAnsiTheme="majorEastAsia" w:eastAsiaTheme="majorEastAsia"/>
                <w:color w:val="auto"/>
                <w:sz w:val="28"/>
                <w:szCs w:val="28"/>
              </w:rPr>
            </w:pPr>
            <w:r>
              <w:rPr>
                <w:rFonts w:hint="eastAsia" w:cs="仿宋" w:asciiTheme="majorEastAsia" w:hAnsiTheme="majorEastAsia" w:eastAsiaTheme="majorEastAsia"/>
                <w:color w:val="auto"/>
                <w:sz w:val="28"/>
                <w:szCs w:val="28"/>
              </w:rPr>
              <w:t>数量</w:t>
            </w:r>
          </w:p>
        </w:tc>
      </w:tr>
      <w:tr w14:paraId="43510C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</w:tcPr>
          <w:p w14:paraId="16673986">
            <w:pPr>
              <w:jc w:val="center"/>
              <w:rPr>
                <w:rFonts w:cs="仿宋" w:asciiTheme="majorEastAsia" w:hAnsiTheme="majorEastAsia" w:eastAsiaTheme="majorEastAsia"/>
                <w:color w:val="auto"/>
                <w:sz w:val="28"/>
                <w:szCs w:val="28"/>
              </w:rPr>
            </w:pPr>
            <w:r>
              <w:rPr>
                <w:rFonts w:hint="eastAsia" w:cs="仿宋" w:asciiTheme="majorEastAsia" w:hAnsiTheme="majorEastAsia" w:eastAsiaTheme="majorEastAsia"/>
                <w:color w:val="auto"/>
                <w:sz w:val="28"/>
                <w:szCs w:val="28"/>
              </w:rPr>
              <w:t>1</w:t>
            </w:r>
          </w:p>
        </w:tc>
        <w:tc>
          <w:tcPr>
            <w:tcW w:w="2130" w:type="dxa"/>
          </w:tcPr>
          <w:p w14:paraId="111682EE">
            <w:pPr>
              <w:jc w:val="center"/>
              <w:rPr>
                <w:rFonts w:cs="仿宋" w:asciiTheme="majorEastAsia" w:hAnsiTheme="majorEastAsia" w:eastAsiaTheme="majorEastAsia"/>
                <w:color w:val="auto"/>
                <w:sz w:val="28"/>
                <w:szCs w:val="28"/>
              </w:rPr>
            </w:pPr>
            <w:r>
              <w:rPr>
                <w:rFonts w:hint="eastAsia" w:cs="仿宋" w:asciiTheme="majorEastAsia" w:hAnsiTheme="majorEastAsia" w:eastAsiaTheme="majorEastAsia"/>
                <w:color w:val="auto"/>
                <w:sz w:val="28"/>
                <w:szCs w:val="28"/>
              </w:rPr>
              <w:t>0102</w:t>
            </w:r>
          </w:p>
        </w:tc>
        <w:tc>
          <w:tcPr>
            <w:tcW w:w="2131" w:type="dxa"/>
          </w:tcPr>
          <w:p w14:paraId="27A98F3F">
            <w:pPr>
              <w:jc w:val="center"/>
              <w:rPr>
                <w:rFonts w:cs="仿宋" w:asciiTheme="majorEastAsia" w:hAnsiTheme="majorEastAsia" w:eastAsiaTheme="majorEastAsia"/>
                <w:color w:val="auto"/>
                <w:sz w:val="28"/>
                <w:szCs w:val="28"/>
              </w:rPr>
            </w:pPr>
            <w:r>
              <w:rPr>
                <w:rFonts w:hint="eastAsia" w:cs="仿宋" w:asciiTheme="majorEastAsia" w:hAnsiTheme="majorEastAsia" w:eastAsiaTheme="majorEastAsia"/>
                <w:color w:val="auto"/>
                <w:sz w:val="28"/>
                <w:szCs w:val="28"/>
              </w:rPr>
              <w:t>棉被</w:t>
            </w:r>
          </w:p>
        </w:tc>
        <w:tc>
          <w:tcPr>
            <w:tcW w:w="2131" w:type="dxa"/>
          </w:tcPr>
          <w:p w14:paraId="2EE932DD">
            <w:pPr>
              <w:jc w:val="center"/>
              <w:rPr>
                <w:rFonts w:cs="仿宋" w:asciiTheme="majorEastAsia" w:hAnsiTheme="majorEastAsia" w:eastAsiaTheme="majorEastAsia"/>
                <w:color w:val="auto"/>
                <w:sz w:val="28"/>
                <w:szCs w:val="28"/>
              </w:rPr>
            </w:pPr>
            <w:r>
              <w:rPr>
                <w:rFonts w:hint="eastAsia" w:cs="仿宋" w:asciiTheme="majorEastAsia" w:hAnsiTheme="majorEastAsia" w:eastAsiaTheme="majorEastAsia"/>
                <w:color w:val="auto"/>
                <w:sz w:val="28"/>
                <w:szCs w:val="28"/>
              </w:rPr>
              <w:t>1</w:t>
            </w:r>
          </w:p>
        </w:tc>
      </w:tr>
      <w:tr w14:paraId="55A259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</w:tcPr>
          <w:p w14:paraId="176C5BC5">
            <w:pPr>
              <w:jc w:val="center"/>
              <w:rPr>
                <w:rFonts w:cs="仿宋" w:asciiTheme="majorEastAsia" w:hAnsiTheme="majorEastAsia" w:eastAsiaTheme="majorEastAsia"/>
                <w:color w:val="auto"/>
                <w:sz w:val="28"/>
                <w:szCs w:val="28"/>
              </w:rPr>
            </w:pPr>
            <w:r>
              <w:rPr>
                <w:rFonts w:hint="eastAsia" w:cs="仿宋" w:asciiTheme="majorEastAsia" w:hAnsiTheme="majorEastAsia" w:eastAsiaTheme="majorEastAsia"/>
                <w:color w:val="auto"/>
                <w:sz w:val="28"/>
                <w:szCs w:val="28"/>
              </w:rPr>
              <w:t>2</w:t>
            </w:r>
          </w:p>
        </w:tc>
        <w:tc>
          <w:tcPr>
            <w:tcW w:w="2130" w:type="dxa"/>
          </w:tcPr>
          <w:p w14:paraId="330952D5">
            <w:pPr>
              <w:jc w:val="center"/>
              <w:rPr>
                <w:rFonts w:cs="仿宋" w:asciiTheme="majorEastAsia" w:hAnsiTheme="majorEastAsia" w:eastAsiaTheme="majorEastAsia"/>
                <w:color w:val="auto"/>
                <w:sz w:val="28"/>
                <w:szCs w:val="28"/>
              </w:rPr>
            </w:pPr>
            <w:r>
              <w:rPr>
                <w:rFonts w:hint="eastAsia" w:cs="仿宋" w:asciiTheme="majorEastAsia" w:hAnsiTheme="majorEastAsia" w:eastAsiaTheme="majorEastAsia"/>
                <w:color w:val="auto"/>
                <w:sz w:val="28"/>
                <w:szCs w:val="28"/>
              </w:rPr>
              <w:t>0201</w:t>
            </w:r>
          </w:p>
        </w:tc>
        <w:tc>
          <w:tcPr>
            <w:tcW w:w="2131" w:type="dxa"/>
          </w:tcPr>
          <w:p w14:paraId="07BB8D0C">
            <w:pPr>
              <w:jc w:val="center"/>
              <w:rPr>
                <w:rFonts w:cs="仿宋" w:asciiTheme="majorEastAsia" w:hAnsiTheme="majorEastAsia" w:eastAsiaTheme="majorEastAsia"/>
                <w:color w:val="auto"/>
                <w:sz w:val="28"/>
                <w:szCs w:val="28"/>
              </w:rPr>
            </w:pPr>
            <w:r>
              <w:rPr>
                <w:rFonts w:hint="eastAsia" w:cs="仿宋" w:asciiTheme="majorEastAsia" w:hAnsiTheme="majorEastAsia" w:eastAsiaTheme="majorEastAsia"/>
                <w:color w:val="auto"/>
                <w:sz w:val="28"/>
                <w:szCs w:val="28"/>
              </w:rPr>
              <w:t>棉褥</w:t>
            </w:r>
          </w:p>
        </w:tc>
        <w:tc>
          <w:tcPr>
            <w:tcW w:w="2131" w:type="dxa"/>
          </w:tcPr>
          <w:p w14:paraId="411ECCC4">
            <w:pPr>
              <w:jc w:val="center"/>
              <w:rPr>
                <w:rFonts w:cs="仿宋" w:asciiTheme="majorEastAsia" w:hAnsiTheme="majorEastAsia" w:eastAsiaTheme="majorEastAsia"/>
                <w:color w:val="auto"/>
                <w:sz w:val="28"/>
                <w:szCs w:val="28"/>
              </w:rPr>
            </w:pPr>
            <w:r>
              <w:rPr>
                <w:rFonts w:hint="eastAsia" w:cs="仿宋" w:asciiTheme="majorEastAsia" w:hAnsiTheme="majorEastAsia" w:eastAsiaTheme="majorEastAsia"/>
                <w:color w:val="auto"/>
                <w:sz w:val="28"/>
                <w:szCs w:val="28"/>
              </w:rPr>
              <w:t>1</w:t>
            </w:r>
          </w:p>
        </w:tc>
      </w:tr>
      <w:tr w14:paraId="70BE9E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</w:tcPr>
          <w:p w14:paraId="503DB1D0">
            <w:pPr>
              <w:jc w:val="center"/>
              <w:rPr>
                <w:rFonts w:cs="仿宋" w:asciiTheme="majorEastAsia" w:hAnsiTheme="majorEastAsia" w:eastAsiaTheme="majorEastAsia"/>
                <w:color w:val="auto"/>
                <w:sz w:val="28"/>
                <w:szCs w:val="28"/>
              </w:rPr>
            </w:pPr>
            <w:r>
              <w:rPr>
                <w:rFonts w:hint="eastAsia" w:cs="仿宋" w:asciiTheme="majorEastAsia" w:hAnsiTheme="majorEastAsia" w:eastAsiaTheme="majorEastAsia"/>
                <w:color w:val="auto"/>
                <w:sz w:val="28"/>
                <w:szCs w:val="28"/>
              </w:rPr>
              <w:t>3</w:t>
            </w:r>
          </w:p>
        </w:tc>
        <w:tc>
          <w:tcPr>
            <w:tcW w:w="2130" w:type="dxa"/>
          </w:tcPr>
          <w:p w14:paraId="69DB5DB7">
            <w:pPr>
              <w:jc w:val="center"/>
              <w:rPr>
                <w:rFonts w:cs="仿宋" w:asciiTheme="majorEastAsia" w:hAnsiTheme="majorEastAsia" w:eastAsiaTheme="majorEastAsia"/>
                <w:color w:val="auto"/>
                <w:sz w:val="28"/>
                <w:szCs w:val="28"/>
              </w:rPr>
            </w:pPr>
            <w:r>
              <w:rPr>
                <w:rFonts w:hint="eastAsia" w:cs="仿宋" w:asciiTheme="majorEastAsia" w:hAnsiTheme="majorEastAsia" w:eastAsiaTheme="majorEastAsia"/>
                <w:color w:val="auto"/>
                <w:sz w:val="28"/>
                <w:szCs w:val="28"/>
              </w:rPr>
              <w:t>0402</w:t>
            </w:r>
          </w:p>
        </w:tc>
        <w:tc>
          <w:tcPr>
            <w:tcW w:w="2131" w:type="dxa"/>
          </w:tcPr>
          <w:p w14:paraId="1FA71790">
            <w:pPr>
              <w:jc w:val="center"/>
              <w:rPr>
                <w:rFonts w:cs="仿宋" w:asciiTheme="majorEastAsia" w:hAnsiTheme="majorEastAsia" w:eastAsiaTheme="majorEastAsia"/>
                <w:color w:val="auto"/>
                <w:sz w:val="28"/>
                <w:szCs w:val="28"/>
              </w:rPr>
            </w:pPr>
            <w:r>
              <w:rPr>
                <w:rFonts w:hint="eastAsia" w:cs="仿宋" w:asciiTheme="majorEastAsia" w:hAnsiTheme="majorEastAsia" w:eastAsiaTheme="majorEastAsia"/>
                <w:color w:val="auto"/>
                <w:sz w:val="28"/>
                <w:szCs w:val="28"/>
              </w:rPr>
              <w:t>夏凉被</w:t>
            </w:r>
          </w:p>
        </w:tc>
        <w:tc>
          <w:tcPr>
            <w:tcW w:w="2131" w:type="dxa"/>
          </w:tcPr>
          <w:p w14:paraId="683FC03C">
            <w:pPr>
              <w:jc w:val="center"/>
              <w:rPr>
                <w:rFonts w:cs="仿宋" w:asciiTheme="majorEastAsia" w:hAnsiTheme="majorEastAsia" w:eastAsiaTheme="majorEastAsia"/>
                <w:color w:val="auto"/>
                <w:sz w:val="28"/>
                <w:szCs w:val="28"/>
              </w:rPr>
            </w:pPr>
            <w:r>
              <w:rPr>
                <w:rFonts w:hint="eastAsia" w:cs="仿宋" w:asciiTheme="majorEastAsia" w:hAnsiTheme="majorEastAsia" w:eastAsiaTheme="majorEastAsia"/>
                <w:color w:val="auto"/>
                <w:sz w:val="28"/>
                <w:szCs w:val="28"/>
              </w:rPr>
              <w:t>1</w:t>
            </w:r>
          </w:p>
        </w:tc>
      </w:tr>
      <w:tr w14:paraId="12B3AB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</w:tcPr>
          <w:p w14:paraId="5BC90E81">
            <w:pPr>
              <w:jc w:val="center"/>
              <w:rPr>
                <w:rFonts w:cs="仿宋" w:asciiTheme="majorEastAsia" w:hAnsiTheme="majorEastAsia" w:eastAsiaTheme="majorEastAsia"/>
                <w:color w:val="auto"/>
                <w:sz w:val="28"/>
                <w:szCs w:val="28"/>
              </w:rPr>
            </w:pPr>
            <w:r>
              <w:rPr>
                <w:rFonts w:hint="eastAsia" w:cs="仿宋" w:asciiTheme="majorEastAsia" w:hAnsiTheme="majorEastAsia" w:eastAsiaTheme="majorEastAsia"/>
                <w:color w:val="auto"/>
                <w:sz w:val="28"/>
                <w:szCs w:val="28"/>
              </w:rPr>
              <w:t>4</w:t>
            </w:r>
          </w:p>
        </w:tc>
        <w:tc>
          <w:tcPr>
            <w:tcW w:w="2130" w:type="dxa"/>
          </w:tcPr>
          <w:p w14:paraId="4B3E5962">
            <w:pPr>
              <w:jc w:val="center"/>
              <w:rPr>
                <w:rFonts w:cs="仿宋" w:asciiTheme="majorEastAsia" w:hAnsiTheme="majorEastAsia" w:eastAsiaTheme="majorEastAsia"/>
                <w:color w:val="auto"/>
                <w:sz w:val="28"/>
                <w:szCs w:val="28"/>
              </w:rPr>
            </w:pPr>
            <w:r>
              <w:rPr>
                <w:rFonts w:hint="eastAsia" w:cs="仿宋" w:asciiTheme="majorEastAsia" w:hAnsiTheme="majorEastAsia" w:eastAsiaTheme="majorEastAsia"/>
                <w:color w:val="auto"/>
                <w:sz w:val="28"/>
                <w:szCs w:val="28"/>
              </w:rPr>
              <w:t>0501</w:t>
            </w:r>
          </w:p>
        </w:tc>
        <w:tc>
          <w:tcPr>
            <w:tcW w:w="2131" w:type="dxa"/>
          </w:tcPr>
          <w:p w14:paraId="31F7DB5F">
            <w:pPr>
              <w:jc w:val="center"/>
              <w:rPr>
                <w:rFonts w:cs="仿宋" w:asciiTheme="majorEastAsia" w:hAnsiTheme="majorEastAsia" w:eastAsiaTheme="majorEastAsia"/>
                <w:color w:val="auto"/>
                <w:sz w:val="28"/>
                <w:szCs w:val="28"/>
              </w:rPr>
            </w:pPr>
            <w:r>
              <w:rPr>
                <w:rFonts w:hint="eastAsia" w:cs="仿宋" w:asciiTheme="majorEastAsia" w:hAnsiTheme="majorEastAsia" w:eastAsiaTheme="majorEastAsia"/>
                <w:color w:val="auto"/>
                <w:sz w:val="28"/>
                <w:szCs w:val="28"/>
              </w:rPr>
              <w:t>床单</w:t>
            </w:r>
          </w:p>
        </w:tc>
        <w:tc>
          <w:tcPr>
            <w:tcW w:w="2131" w:type="dxa"/>
          </w:tcPr>
          <w:p w14:paraId="0CA78C07">
            <w:pPr>
              <w:jc w:val="center"/>
              <w:rPr>
                <w:rFonts w:cs="仿宋" w:asciiTheme="majorEastAsia" w:hAnsiTheme="majorEastAsia" w:eastAsiaTheme="majorEastAsia"/>
                <w:color w:val="auto"/>
                <w:sz w:val="28"/>
                <w:szCs w:val="28"/>
              </w:rPr>
            </w:pPr>
            <w:r>
              <w:rPr>
                <w:rFonts w:hint="eastAsia" w:cs="仿宋" w:asciiTheme="majorEastAsia" w:hAnsiTheme="majorEastAsia" w:eastAsiaTheme="majorEastAsia"/>
                <w:color w:val="auto"/>
                <w:sz w:val="28"/>
                <w:szCs w:val="28"/>
              </w:rPr>
              <w:t>2</w:t>
            </w:r>
          </w:p>
        </w:tc>
      </w:tr>
      <w:tr w14:paraId="3CE799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</w:tcPr>
          <w:p w14:paraId="11B7037F">
            <w:pPr>
              <w:jc w:val="center"/>
              <w:rPr>
                <w:rFonts w:cs="仿宋" w:asciiTheme="majorEastAsia" w:hAnsiTheme="majorEastAsia" w:eastAsiaTheme="majorEastAsia"/>
                <w:color w:val="auto"/>
                <w:sz w:val="28"/>
                <w:szCs w:val="28"/>
              </w:rPr>
            </w:pPr>
            <w:r>
              <w:rPr>
                <w:rFonts w:hint="eastAsia" w:cs="仿宋" w:asciiTheme="majorEastAsia" w:hAnsiTheme="majorEastAsia" w:eastAsiaTheme="majorEastAsia"/>
                <w:color w:val="auto"/>
                <w:sz w:val="28"/>
                <w:szCs w:val="28"/>
              </w:rPr>
              <w:t>5</w:t>
            </w:r>
          </w:p>
        </w:tc>
        <w:tc>
          <w:tcPr>
            <w:tcW w:w="2130" w:type="dxa"/>
          </w:tcPr>
          <w:p w14:paraId="350DE1D3">
            <w:pPr>
              <w:jc w:val="center"/>
              <w:rPr>
                <w:rFonts w:cs="仿宋" w:asciiTheme="majorEastAsia" w:hAnsiTheme="majorEastAsia" w:eastAsiaTheme="majorEastAsia"/>
                <w:color w:val="auto"/>
                <w:sz w:val="28"/>
                <w:szCs w:val="28"/>
              </w:rPr>
            </w:pPr>
            <w:r>
              <w:rPr>
                <w:rFonts w:hint="eastAsia" w:cs="仿宋" w:asciiTheme="majorEastAsia" w:hAnsiTheme="majorEastAsia" w:eastAsiaTheme="majorEastAsia"/>
                <w:color w:val="auto"/>
                <w:sz w:val="28"/>
                <w:szCs w:val="28"/>
              </w:rPr>
              <w:t>0601</w:t>
            </w:r>
          </w:p>
        </w:tc>
        <w:tc>
          <w:tcPr>
            <w:tcW w:w="2131" w:type="dxa"/>
          </w:tcPr>
          <w:p w14:paraId="709D2874">
            <w:pPr>
              <w:jc w:val="center"/>
              <w:rPr>
                <w:rFonts w:cs="仿宋" w:asciiTheme="majorEastAsia" w:hAnsiTheme="majorEastAsia" w:eastAsiaTheme="majorEastAsia"/>
                <w:color w:val="auto"/>
                <w:sz w:val="28"/>
                <w:szCs w:val="28"/>
              </w:rPr>
            </w:pPr>
            <w:r>
              <w:rPr>
                <w:rFonts w:hint="eastAsia" w:cs="仿宋" w:asciiTheme="majorEastAsia" w:hAnsiTheme="majorEastAsia" w:eastAsiaTheme="majorEastAsia"/>
                <w:color w:val="auto"/>
                <w:sz w:val="28"/>
                <w:szCs w:val="28"/>
              </w:rPr>
              <w:t>被套</w:t>
            </w:r>
          </w:p>
        </w:tc>
        <w:tc>
          <w:tcPr>
            <w:tcW w:w="2131" w:type="dxa"/>
          </w:tcPr>
          <w:p w14:paraId="5825CAF2">
            <w:pPr>
              <w:jc w:val="center"/>
              <w:rPr>
                <w:rFonts w:cs="仿宋" w:asciiTheme="majorEastAsia" w:hAnsiTheme="majorEastAsia" w:eastAsiaTheme="majorEastAsia"/>
                <w:color w:val="auto"/>
                <w:sz w:val="28"/>
                <w:szCs w:val="28"/>
              </w:rPr>
            </w:pPr>
            <w:r>
              <w:rPr>
                <w:rFonts w:hint="eastAsia" w:cs="仿宋" w:asciiTheme="majorEastAsia" w:hAnsiTheme="majorEastAsia" w:eastAsiaTheme="majorEastAsia"/>
                <w:color w:val="auto"/>
                <w:sz w:val="28"/>
                <w:szCs w:val="28"/>
              </w:rPr>
              <w:t>2</w:t>
            </w:r>
          </w:p>
        </w:tc>
      </w:tr>
      <w:tr w14:paraId="02AFEA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</w:tcPr>
          <w:p w14:paraId="1C0533C8">
            <w:pPr>
              <w:jc w:val="center"/>
              <w:rPr>
                <w:rFonts w:cs="仿宋" w:asciiTheme="majorEastAsia" w:hAnsiTheme="majorEastAsia" w:eastAsiaTheme="majorEastAsia"/>
                <w:color w:val="auto"/>
                <w:sz w:val="28"/>
                <w:szCs w:val="28"/>
              </w:rPr>
            </w:pPr>
            <w:r>
              <w:rPr>
                <w:rFonts w:hint="eastAsia" w:cs="仿宋" w:asciiTheme="majorEastAsia" w:hAnsiTheme="majorEastAsia" w:eastAsiaTheme="majorEastAsia"/>
                <w:color w:val="auto"/>
                <w:sz w:val="28"/>
                <w:szCs w:val="28"/>
              </w:rPr>
              <w:t>6</w:t>
            </w:r>
          </w:p>
        </w:tc>
        <w:tc>
          <w:tcPr>
            <w:tcW w:w="2130" w:type="dxa"/>
          </w:tcPr>
          <w:p w14:paraId="0EA04A5D">
            <w:pPr>
              <w:jc w:val="center"/>
              <w:rPr>
                <w:rFonts w:cs="仿宋" w:asciiTheme="majorEastAsia" w:hAnsiTheme="majorEastAsia" w:eastAsiaTheme="majorEastAsia"/>
                <w:color w:val="auto"/>
                <w:sz w:val="28"/>
                <w:szCs w:val="28"/>
              </w:rPr>
            </w:pPr>
            <w:r>
              <w:rPr>
                <w:rFonts w:hint="eastAsia" w:cs="仿宋" w:asciiTheme="majorEastAsia" w:hAnsiTheme="majorEastAsia" w:eastAsiaTheme="majorEastAsia"/>
                <w:color w:val="auto"/>
                <w:sz w:val="28"/>
                <w:szCs w:val="28"/>
              </w:rPr>
              <w:t>0701</w:t>
            </w:r>
          </w:p>
        </w:tc>
        <w:tc>
          <w:tcPr>
            <w:tcW w:w="2131" w:type="dxa"/>
          </w:tcPr>
          <w:p w14:paraId="365188EF">
            <w:pPr>
              <w:jc w:val="center"/>
              <w:rPr>
                <w:rFonts w:cs="仿宋" w:asciiTheme="majorEastAsia" w:hAnsiTheme="majorEastAsia" w:eastAsiaTheme="majorEastAsia"/>
                <w:color w:val="auto"/>
                <w:sz w:val="28"/>
                <w:szCs w:val="28"/>
              </w:rPr>
            </w:pPr>
            <w:r>
              <w:rPr>
                <w:rFonts w:hint="eastAsia" w:cs="仿宋" w:asciiTheme="majorEastAsia" w:hAnsiTheme="majorEastAsia" w:eastAsiaTheme="majorEastAsia"/>
                <w:color w:val="auto"/>
                <w:sz w:val="28"/>
                <w:szCs w:val="28"/>
              </w:rPr>
              <w:t>枕套</w:t>
            </w:r>
          </w:p>
        </w:tc>
        <w:tc>
          <w:tcPr>
            <w:tcW w:w="2131" w:type="dxa"/>
          </w:tcPr>
          <w:p w14:paraId="70FF06AC">
            <w:pPr>
              <w:jc w:val="center"/>
              <w:rPr>
                <w:rFonts w:cs="仿宋" w:asciiTheme="majorEastAsia" w:hAnsiTheme="majorEastAsia" w:eastAsiaTheme="majorEastAsia"/>
                <w:color w:val="auto"/>
                <w:sz w:val="28"/>
                <w:szCs w:val="28"/>
              </w:rPr>
            </w:pPr>
            <w:r>
              <w:rPr>
                <w:rFonts w:hint="eastAsia" w:cs="仿宋" w:asciiTheme="majorEastAsia" w:hAnsiTheme="majorEastAsia" w:eastAsiaTheme="majorEastAsia"/>
                <w:color w:val="auto"/>
                <w:sz w:val="28"/>
                <w:szCs w:val="28"/>
              </w:rPr>
              <w:t>2</w:t>
            </w:r>
          </w:p>
        </w:tc>
      </w:tr>
      <w:tr w14:paraId="7CF28D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</w:tcPr>
          <w:p w14:paraId="31B587FF">
            <w:pPr>
              <w:jc w:val="center"/>
              <w:rPr>
                <w:rFonts w:cs="仿宋" w:asciiTheme="majorEastAsia" w:hAnsiTheme="majorEastAsia" w:eastAsiaTheme="majorEastAsia"/>
                <w:color w:val="auto"/>
                <w:sz w:val="28"/>
                <w:szCs w:val="28"/>
              </w:rPr>
            </w:pPr>
            <w:r>
              <w:rPr>
                <w:rFonts w:hint="eastAsia" w:cs="仿宋" w:asciiTheme="majorEastAsia" w:hAnsiTheme="majorEastAsia" w:eastAsiaTheme="majorEastAsia"/>
                <w:color w:val="auto"/>
                <w:sz w:val="28"/>
                <w:szCs w:val="28"/>
              </w:rPr>
              <w:t>7</w:t>
            </w:r>
          </w:p>
        </w:tc>
        <w:tc>
          <w:tcPr>
            <w:tcW w:w="2130" w:type="dxa"/>
          </w:tcPr>
          <w:p w14:paraId="1C2F0839">
            <w:pPr>
              <w:jc w:val="center"/>
              <w:rPr>
                <w:rFonts w:cs="仿宋" w:asciiTheme="majorEastAsia" w:hAnsiTheme="majorEastAsia" w:eastAsiaTheme="majorEastAsia"/>
                <w:color w:val="auto"/>
                <w:sz w:val="28"/>
                <w:szCs w:val="28"/>
              </w:rPr>
            </w:pPr>
            <w:r>
              <w:rPr>
                <w:rFonts w:hint="eastAsia" w:cs="仿宋" w:asciiTheme="majorEastAsia" w:hAnsiTheme="majorEastAsia" w:eastAsiaTheme="majorEastAsia"/>
                <w:color w:val="auto"/>
                <w:sz w:val="28"/>
                <w:szCs w:val="28"/>
              </w:rPr>
              <w:t>0802</w:t>
            </w:r>
          </w:p>
        </w:tc>
        <w:tc>
          <w:tcPr>
            <w:tcW w:w="2131" w:type="dxa"/>
          </w:tcPr>
          <w:p w14:paraId="535B413B">
            <w:pPr>
              <w:jc w:val="center"/>
              <w:rPr>
                <w:rFonts w:cs="仿宋" w:asciiTheme="majorEastAsia" w:hAnsiTheme="majorEastAsia" w:eastAsiaTheme="majorEastAsia"/>
                <w:color w:val="auto"/>
                <w:sz w:val="28"/>
                <w:szCs w:val="28"/>
              </w:rPr>
            </w:pPr>
            <w:r>
              <w:rPr>
                <w:rFonts w:hint="eastAsia" w:cs="仿宋" w:asciiTheme="majorEastAsia" w:hAnsiTheme="majorEastAsia" w:eastAsiaTheme="majorEastAsia"/>
                <w:color w:val="auto"/>
                <w:sz w:val="28"/>
                <w:szCs w:val="28"/>
              </w:rPr>
              <w:t>枕芯</w:t>
            </w:r>
          </w:p>
        </w:tc>
        <w:tc>
          <w:tcPr>
            <w:tcW w:w="2131" w:type="dxa"/>
          </w:tcPr>
          <w:p w14:paraId="6EE25C0F">
            <w:pPr>
              <w:jc w:val="center"/>
              <w:rPr>
                <w:rFonts w:cs="仿宋" w:asciiTheme="majorEastAsia" w:hAnsiTheme="majorEastAsia" w:eastAsiaTheme="majorEastAsia"/>
                <w:color w:val="auto"/>
                <w:sz w:val="28"/>
                <w:szCs w:val="28"/>
              </w:rPr>
            </w:pPr>
            <w:r>
              <w:rPr>
                <w:rFonts w:hint="eastAsia" w:cs="仿宋" w:asciiTheme="majorEastAsia" w:hAnsiTheme="majorEastAsia" w:eastAsiaTheme="majorEastAsia"/>
                <w:color w:val="auto"/>
                <w:sz w:val="28"/>
                <w:szCs w:val="28"/>
              </w:rPr>
              <w:t>1</w:t>
            </w:r>
          </w:p>
        </w:tc>
      </w:tr>
      <w:tr w14:paraId="5B838F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</w:tcPr>
          <w:p w14:paraId="0023CBDF">
            <w:pPr>
              <w:jc w:val="center"/>
              <w:rPr>
                <w:rFonts w:cs="仿宋" w:asciiTheme="majorEastAsia" w:hAnsiTheme="majorEastAsia" w:eastAsiaTheme="majorEastAsia"/>
                <w:color w:val="auto"/>
                <w:sz w:val="28"/>
                <w:szCs w:val="28"/>
              </w:rPr>
            </w:pPr>
            <w:r>
              <w:rPr>
                <w:rFonts w:hint="eastAsia" w:cs="仿宋" w:asciiTheme="majorEastAsia" w:hAnsiTheme="majorEastAsia" w:eastAsiaTheme="majorEastAsia"/>
                <w:color w:val="auto"/>
                <w:sz w:val="28"/>
                <w:szCs w:val="28"/>
              </w:rPr>
              <w:t>8</w:t>
            </w:r>
          </w:p>
        </w:tc>
        <w:tc>
          <w:tcPr>
            <w:tcW w:w="2130" w:type="dxa"/>
          </w:tcPr>
          <w:p w14:paraId="7850D817">
            <w:pPr>
              <w:jc w:val="center"/>
              <w:rPr>
                <w:rFonts w:cs="仿宋" w:asciiTheme="majorEastAsia" w:hAnsiTheme="majorEastAsia" w:eastAsiaTheme="majorEastAsia"/>
                <w:color w:val="auto"/>
                <w:sz w:val="28"/>
                <w:szCs w:val="28"/>
              </w:rPr>
            </w:pPr>
            <w:r>
              <w:rPr>
                <w:rFonts w:hint="eastAsia" w:cs="仿宋" w:asciiTheme="majorEastAsia" w:hAnsiTheme="majorEastAsia" w:eastAsiaTheme="majorEastAsia"/>
                <w:color w:val="auto"/>
                <w:sz w:val="28"/>
                <w:szCs w:val="28"/>
              </w:rPr>
              <w:t>0901</w:t>
            </w:r>
          </w:p>
        </w:tc>
        <w:tc>
          <w:tcPr>
            <w:tcW w:w="2131" w:type="dxa"/>
          </w:tcPr>
          <w:p w14:paraId="507EDF65">
            <w:pPr>
              <w:jc w:val="center"/>
              <w:rPr>
                <w:rFonts w:cs="仿宋" w:asciiTheme="majorEastAsia" w:hAnsiTheme="majorEastAsia" w:eastAsiaTheme="majorEastAsia"/>
                <w:color w:val="auto"/>
                <w:sz w:val="28"/>
                <w:szCs w:val="28"/>
              </w:rPr>
            </w:pPr>
            <w:r>
              <w:rPr>
                <w:rFonts w:hint="eastAsia" w:cs="仿宋" w:asciiTheme="majorEastAsia" w:hAnsiTheme="majorEastAsia" w:eastAsiaTheme="majorEastAsia"/>
                <w:color w:val="auto"/>
                <w:sz w:val="28"/>
                <w:szCs w:val="28"/>
              </w:rPr>
              <w:t>复合床垫</w:t>
            </w:r>
          </w:p>
        </w:tc>
        <w:tc>
          <w:tcPr>
            <w:tcW w:w="2131" w:type="dxa"/>
          </w:tcPr>
          <w:p w14:paraId="2E4D0347">
            <w:pPr>
              <w:jc w:val="center"/>
              <w:rPr>
                <w:rFonts w:cs="仿宋" w:asciiTheme="majorEastAsia" w:hAnsiTheme="majorEastAsia" w:eastAsiaTheme="majorEastAsia"/>
                <w:color w:val="auto"/>
                <w:sz w:val="28"/>
                <w:szCs w:val="28"/>
              </w:rPr>
            </w:pPr>
            <w:r>
              <w:rPr>
                <w:rFonts w:hint="eastAsia" w:cs="仿宋" w:asciiTheme="majorEastAsia" w:hAnsiTheme="majorEastAsia" w:eastAsiaTheme="majorEastAsia"/>
                <w:color w:val="auto"/>
                <w:sz w:val="28"/>
                <w:szCs w:val="28"/>
              </w:rPr>
              <w:t>1</w:t>
            </w:r>
          </w:p>
        </w:tc>
      </w:tr>
      <w:tr w14:paraId="6CAC04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</w:tcPr>
          <w:p w14:paraId="61294530">
            <w:pPr>
              <w:jc w:val="center"/>
              <w:rPr>
                <w:rFonts w:cs="仿宋" w:asciiTheme="majorEastAsia" w:hAnsiTheme="majorEastAsia" w:eastAsiaTheme="majorEastAsia"/>
                <w:color w:val="auto"/>
                <w:sz w:val="28"/>
                <w:szCs w:val="28"/>
              </w:rPr>
            </w:pPr>
            <w:r>
              <w:rPr>
                <w:rFonts w:hint="eastAsia" w:cs="仿宋" w:asciiTheme="majorEastAsia" w:hAnsiTheme="majorEastAsia" w:eastAsiaTheme="majorEastAsia"/>
                <w:color w:val="auto"/>
                <w:sz w:val="28"/>
                <w:szCs w:val="28"/>
              </w:rPr>
              <w:t>9</w:t>
            </w:r>
          </w:p>
        </w:tc>
        <w:tc>
          <w:tcPr>
            <w:tcW w:w="2130" w:type="dxa"/>
          </w:tcPr>
          <w:p w14:paraId="07502366">
            <w:pPr>
              <w:jc w:val="center"/>
              <w:rPr>
                <w:rFonts w:cs="仿宋" w:asciiTheme="majorEastAsia" w:hAnsiTheme="majorEastAsia" w:eastAsiaTheme="majorEastAsia"/>
                <w:color w:val="auto"/>
                <w:sz w:val="28"/>
                <w:szCs w:val="28"/>
              </w:rPr>
            </w:pPr>
            <w:r>
              <w:rPr>
                <w:rFonts w:hint="eastAsia" w:cs="仿宋" w:asciiTheme="majorEastAsia" w:hAnsiTheme="majorEastAsia" w:eastAsiaTheme="majorEastAsia"/>
                <w:color w:val="auto"/>
                <w:sz w:val="28"/>
                <w:szCs w:val="28"/>
              </w:rPr>
              <w:t>1301</w:t>
            </w:r>
          </w:p>
        </w:tc>
        <w:tc>
          <w:tcPr>
            <w:tcW w:w="2131" w:type="dxa"/>
          </w:tcPr>
          <w:p w14:paraId="286AB52E">
            <w:pPr>
              <w:jc w:val="center"/>
              <w:rPr>
                <w:rFonts w:cs="仿宋" w:asciiTheme="majorEastAsia" w:hAnsiTheme="majorEastAsia" w:eastAsiaTheme="majorEastAsia"/>
                <w:color w:val="auto"/>
                <w:sz w:val="28"/>
                <w:szCs w:val="28"/>
              </w:rPr>
            </w:pPr>
            <w:r>
              <w:rPr>
                <w:rFonts w:hint="eastAsia" w:cs="仿宋" w:asciiTheme="majorEastAsia" w:hAnsiTheme="majorEastAsia" w:eastAsiaTheme="majorEastAsia"/>
                <w:color w:val="auto"/>
                <w:sz w:val="28"/>
                <w:szCs w:val="28"/>
              </w:rPr>
              <w:t>枕巾</w:t>
            </w:r>
          </w:p>
        </w:tc>
        <w:tc>
          <w:tcPr>
            <w:tcW w:w="2131" w:type="dxa"/>
          </w:tcPr>
          <w:p w14:paraId="20B5773C">
            <w:pPr>
              <w:jc w:val="center"/>
              <w:rPr>
                <w:rFonts w:cs="仿宋" w:asciiTheme="majorEastAsia" w:hAnsiTheme="majorEastAsia" w:eastAsiaTheme="majorEastAsia"/>
                <w:color w:val="auto"/>
                <w:sz w:val="28"/>
                <w:szCs w:val="28"/>
              </w:rPr>
            </w:pPr>
            <w:r>
              <w:rPr>
                <w:rFonts w:hint="eastAsia" w:cs="仿宋" w:asciiTheme="majorEastAsia" w:hAnsiTheme="majorEastAsia" w:eastAsiaTheme="majorEastAsia"/>
                <w:color w:val="auto"/>
                <w:sz w:val="28"/>
                <w:szCs w:val="28"/>
              </w:rPr>
              <w:t>2</w:t>
            </w:r>
          </w:p>
        </w:tc>
      </w:tr>
      <w:tr w14:paraId="1E095C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</w:tcPr>
          <w:p w14:paraId="1E2BE1B8">
            <w:pPr>
              <w:jc w:val="center"/>
              <w:rPr>
                <w:rFonts w:cs="仿宋" w:asciiTheme="majorEastAsia" w:hAnsiTheme="majorEastAsia" w:eastAsiaTheme="majorEastAsia"/>
                <w:color w:val="auto"/>
                <w:sz w:val="28"/>
                <w:szCs w:val="28"/>
              </w:rPr>
            </w:pPr>
            <w:r>
              <w:rPr>
                <w:rFonts w:hint="eastAsia" w:cs="仿宋" w:asciiTheme="majorEastAsia" w:hAnsiTheme="majorEastAsia" w:eastAsiaTheme="majorEastAsia"/>
                <w:color w:val="auto"/>
                <w:sz w:val="28"/>
                <w:szCs w:val="28"/>
              </w:rPr>
              <w:t>10</w:t>
            </w:r>
          </w:p>
        </w:tc>
        <w:tc>
          <w:tcPr>
            <w:tcW w:w="2130" w:type="dxa"/>
          </w:tcPr>
          <w:p w14:paraId="147F1B00">
            <w:pPr>
              <w:jc w:val="center"/>
              <w:rPr>
                <w:rFonts w:cs="仿宋" w:asciiTheme="majorEastAsia" w:hAnsiTheme="majorEastAsia" w:eastAsiaTheme="majorEastAsia"/>
                <w:color w:val="auto"/>
                <w:sz w:val="28"/>
                <w:szCs w:val="28"/>
              </w:rPr>
            </w:pPr>
            <w:r>
              <w:rPr>
                <w:rFonts w:hint="eastAsia" w:cs="仿宋" w:asciiTheme="majorEastAsia" w:hAnsiTheme="majorEastAsia" w:eastAsiaTheme="majorEastAsia"/>
                <w:color w:val="auto"/>
                <w:sz w:val="28"/>
                <w:szCs w:val="28"/>
              </w:rPr>
              <w:t>1401</w:t>
            </w:r>
          </w:p>
        </w:tc>
        <w:tc>
          <w:tcPr>
            <w:tcW w:w="2131" w:type="dxa"/>
          </w:tcPr>
          <w:p w14:paraId="6B3B8997">
            <w:pPr>
              <w:jc w:val="center"/>
              <w:rPr>
                <w:rFonts w:cs="仿宋" w:asciiTheme="majorEastAsia" w:hAnsiTheme="majorEastAsia" w:eastAsiaTheme="majorEastAsia"/>
                <w:color w:val="auto"/>
                <w:sz w:val="28"/>
                <w:szCs w:val="28"/>
              </w:rPr>
            </w:pPr>
            <w:r>
              <w:rPr>
                <w:rFonts w:hint="eastAsia" w:cs="仿宋" w:asciiTheme="majorEastAsia" w:hAnsiTheme="majorEastAsia" w:eastAsiaTheme="majorEastAsia"/>
                <w:color w:val="auto"/>
                <w:sz w:val="28"/>
                <w:szCs w:val="28"/>
              </w:rPr>
              <w:t>毛巾被</w:t>
            </w:r>
          </w:p>
        </w:tc>
        <w:tc>
          <w:tcPr>
            <w:tcW w:w="2131" w:type="dxa"/>
          </w:tcPr>
          <w:p w14:paraId="661A67B4">
            <w:pPr>
              <w:jc w:val="center"/>
              <w:rPr>
                <w:rFonts w:cs="仿宋" w:asciiTheme="majorEastAsia" w:hAnsiTheme="majorEastAsia" w:eastAsiaTheme="majorEastAsia"/>
                <w:color w:val="auto"/>
                <w:sz w:val="28"/>
                <w:szCs w:val="28"/>
              </w:rPr>
            </w:pPr>
            <w:r>
              <w:rPr>
                <w:rFonts w:hint="eastAsia" w:cs="仿宋" w:asciiTheme="majorEastAsia" w:hAnsiTheme="majorEastAsia" w:eastAsiaTheme="majorEastAsia"/>
                <w:color w:val="auto"/>
                <w:sz w:val="28"/>
                <w:szCs w:val="28"/>
              </w:rPr>
              <w:t>1</w:t>
            </w:r>
          </w:p>
        </w:tc>
      </w:tr>
      <w:tr w14:paraId="6D52B5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</w:tcPr>
          <w:p w14:paraId="6828BB1D">
            <w:pPr>
              <w:jc w:val="center"/>
              <w:rPr>
                <w:rFonts w:cs="仿宋" w:asciiTheme="majorEastAsia" w:hAnsiTheme="majorEastAsia" w:eastAsiaTheme="majorEastAsia"/>
                <w:color w:val="auto"/>
                <w:sz w:val="28"/>
                <w:szCs w:val="28"/>
              </w:rPr>
            </w:pPr>
            <w:r>
              <w:rPr>
                <w:rFonts w:hint="eastAsia" w:cs="仿宋" w:asciiTheme="majorEastAsia" w:hAnsiTheme="majorEastAsia" w:eastAsiaTheme="majorEastAsia"/>
                <w:color w:val="auto"/>
                <w:sz w:val="28"/>
                <w:szCs w:val="28"/>
              </w:rPr>
              <w:t>11</w:t>
            </w:r>
          </w:p>
        </w:tc>
        <w:tc>
          <w:tcPr>
            <w:tcW w:w="2130" w:type="dxa"/>
          </w:tcPr>
          <w:p w14:paraId="7D9F403E">
            <w:pPr>
              <w:jc w:val="center"/>
              <w:rPr>
                <w:rFonts w:cs="仿宋" w:asciiTheme="majorEastAsia" w:hAnsiTheme="majorEastAsia" w:eastAsiaTheme="majorEastAsia"/>
                <w:color w:val="auto"/>
                <w:sz w:val="28"/>
                <w:szCs w:val="28"/>
              </w:rPr>
            </w:pPr>
            <w:r>
              <w:rPr>
                <w:rFonts w:hint="eastAsia" w:cs="仿宋" w:asciiTheme="majorEastAsia" w:hAnsiTheme="majorEastAsia" w:eastAsiaTheme="majorEastAsia"/>
                <w:color w:val="auto"/>
                <w:sz w:val="28"/>
                <w:szCs w:val="28"/>
              </w:rPr>
              <w:t>1501</w:t>
            </w:r>
          </w:p>
        </w:tc>
        <w:tc>
          <w:tcPr>
            <w:tcW w:w="2131" w:type="dxa"/>
          </w:tcPr>
          <w:p w14:paraId="61707C43">
            <w:pPr>
              <w:jc w:val="center"/>
              <w:rPr>
                <w:rFonts w:cs="仿宋" w:asciiTheme="majorEastAsia" w:hAnsiTheme="majorEastAsia" w:eastAsiaTheme="majorEastAsia"/>
                <w:color w:val="auto"/>
                <w:sz w:val="28"/>
                <w:szCs w:val="28"/>
              </w:rPr>
            </w:pPr>
            <w:r>
              <w:rPr>
                <w:rFonts w:hint="eastAsia" w:cs="仿宋" w:asciiTheme="majorEastAsia" w:hAnsiTheme="majorEastAsia" w:eastAsiaTheme="majorEastAsia"/>
                <w:color w:val="auto"/>
                <w:sz w:val="28"/>
                <w:szCs w:val="28"/>
              </w:rPr>
              <w:t>蚊帐</w:t>
            </w:r>
          </w:p>
        </w:tc>
        <w:tc>
          <w:tcPr>
            <w:tcW w:w="2131" w:type="dxa"/>
          </w:tcPr>
          <w:p w14:paraId="335C0C5A">
            <w:pPr>
              <w:jc w:val="center"/>
              <w:rPr>
                <w:rFonts w:cs="仿宋" w:asciiTheme="majorEastAsia" w:hAnsiTheme="majorEastAsia" w:eastAsiaTheme="majorEastAsia"/>
                <w:color w:val="auto"/>
                <w:sz w:val="28"/>
                <w:szCs w:val="28"/>
              </w:rPr>
            </w:pPr>
            <w:r>
              <w:rPr>
                <w:rFonts w:hint="eastAsia" w:cs="仿宋" w:asciiTheme="majorEastAsia" w:hAnsiTheme="majorEastAsia" w:eastAsiaTheme="majorEastAsia"/>
                <w:color w:val="auto"/>
                <w:sz w:val="28"/>
                <w:szCs w:val="28"/>
              </w:rPr>
              <w:t>1</w:t>
            </w:r>
          </w:p>
        </w:tc>
      </w:tr>
      <w:tr w14:paraId="1C9F67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</w:tcPr>
          <w:p w14:paraId="19139DE2">
            <w:pPr>
              <w:jc w:val="center"/>
              <w:rPr>
                <w:rFonts w:cs="仿宋" w:asciiTheme="majorEastAsia" w:hAnsiTheme="majorEastAsia" w:eastAsiaTheme="majorEastAsia"/>
                <w:color w:val="auto"/>
                <w:sz w:val="28"/>
                <w:szCs w:val="28"/>
              </w:rPr>
            </w:pPr>
            <w:r>
              <w:rPr>
                <w:rFonts w:hint="eastAsia" w:cs="仿宋" w:asciiTheme="majorEastAsia" w:hAnsiTheme="majorEastAsia" w:eastAsiaTheme="majorEastAsia"/>
                <w:color w:val="auto"/>
                <w:sz w:val="28"/>
                <w:szCs w:val="28"/>
              </w:rPr>
              <w:t>12</w:t>
            </w:r>
          </w:p>
        </w:tc>
        <w:tc>
          <w:tcPr>
            <w:tcW w:w="2130" w:type="dxa"/>
          </w:tcPr>
          <w:p w14:paraId="209CA8D1">
            <w:pPr>
              <w:jc w:val="center"/>
              <w:rPr>
                <w:rFonts w:cs="仿宋" w:asciiTheme="majorEastAsia" w:hAnsiTheme="majorEastAsia" w:eastAsiaTheme="majorEastAsia"/>
                <w:color w:val="auto"/>
                <w:sz w:val="28"/>
                <w:szCs w:val="28"/>
              </w:rPr>
            </w:pPr>
            <w:r>
              <w:rPr>
                <w:rFonts w:hint="eastAsia" w:cs="仿宋" w:asciiTheme="majorEastAsia" w:hAnsiTheme="majorEastAsia" w:eastAsiaTheme="majorEastAsia"/>
                <w:color w:val="auto"/>
                <w:sz w:val="28"/>
                <w:szCs w:val="28"/>
              </w:rPr>
              <w:t>2001</w:t>
            </w:r>
          </w:p>
        </w:tc>
        <w:tc>
          <w:tcPr>
            <w:tcW w:w="2131" w:type="dxa"/>
          </w:tcPr>
          <w:p w14:paraId="350518DE">
            <w:pPr>
              <w:jc w:val="center"/>
              <w:rPr>
                <w:rFonts w:cs="仿宋" w:asciiTheme="majorEastAsia" w:hAnsiTheme="majorEastAsia" w:eastAsiaTheme="majorEastAsia"/>
                <w:color w:val="auto"/>
                <w:sz w:val="28"/>
                <w:szCs w:val="28"/>
              </w:rPr>
            </w:pPr>
            <w:r>
              <w:rPr>
                <w:rFonts w:hint="eastAsia" w:cs="仿宋" w:asciiTheme="majorEastAsia" w:hAnsiTheme="majorEastAsia" w:eastAsiaTheme="majorEastAsia"/>
                <w:color w:val="auto"/>
                <w:sz w:val="28"/>
                <w:szCs w:val="28"/>
              </w:rPr>
              <w:t>卧具包</w:t>
            </w:r>
          </w:p>
        </w:tc>
        <w:tc>
          <w:tcPr>
            <w:tcW w:w="2131" w:type="dxa"/>
          </w:tcPr>
          <w:p w14:paraId="1F97C64E">
            <w:pPr>
              <w:jc w:val="center"/>
              <w:rPr>
                <w:rFonts w:cs="仿宋" w:asciiTheme="majorEastAsia" w:hAnsiTheme="majorEastAsia" w:eastAsiaTheme="majorEastAsia"/>
                <w:color w:val="auto"/>
                <w:sz w:val="28"/>
                <w:szCs w:val="28"/>
              </w:rPr>
            </w:pPr>
            <w:r>
              <w:rPr>
                <w:rFonts w:hint="eastAsia" w:cs="仿宋" w:asciiTheme="majorEastAsia" w:hAnsiTheme="majorEastAsia" w:eastAsiaTheme="majorEastAsia"/>
                <w:color w:val="auto"/>
                <w:sz w:val="28"/>
                <w:szCs w:val="28"/>
              </w:rPr>
              <w:t>1</w:t>
            </w:r>
          </w:p>
        </w:tc>
      </w:tr>
      <w:tr w14:paraId="515E48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</w:tcPr>
          <w:p w14:paraId="2A3FE5A3">
            <w:pPr>
              <w:jc w:val="center"/>
              <w:rPr>
                <w:rFonts w:cs="仿宋" w:asciiTheme="majorEastAsia" w:hAnsiTheme="majorEastAsia" w:eastAsiaTheme="majorEastAsia"/>
                <w:color w:val="auto"/>
                <w:sz w:val="28"/>
                <w:szCs w:val="28"/>
              </w:rPr>
            </w:pPr>
            <w:r>
              <w:rPr>
                <w:rFonts w:hint="eastAsia" w:cs="仿宋" w:asciiTheme="majorEastAsia" w:hAnsiTheme="majorEastAsia" w:eastAsiaTheme="majorEastAsia"/>
                <w:color w:val="auto"/>
                <w:sz w:val="28"/>
                <w:szCs w:val="28"/>
              </w:rPr>
              <w:t>合计</w:t>
            </w:r>
          </w:p>
        </w:tc>
        <w:tc>
          <w:tcPr>
            <w:tcW w:w="2130" w:type="dxa"/>
          </w:tcPr>
          <w:p w14:paraId="7059683E">
            <w:pPr>
              <w:jc w:val="center"/>
              <w:rPr>
                <w:rFonts w:cs="仿宋" w:asciiTheme="majorEastAsia" w:hAnsiTheme="majorEastAsia" w:eastAsiaTheme="majorEastAsia"/>
                <w:color w:val="auto"/>
                <w:sz w:val="28"/>
                <w:szCs w:val="28"/>
              </w:rPr>
            </w:pPr>
          </w:p>
        </w:tc>
        <w:tc>
          <w:tcPr>
            <w:tcW w:w="2131" w:type="dxa"/>
          </w:tcPr>
          <w:p w14:paraId="3100FE0C">
            <w:pPr>
              <w:jc w:val="center"/>
              <w:rPr>
                <w:rFonts w:cs="仿宋" w:asciiTheme="majorEastAsia" w:hAnsiTheme="majorEastAsia" w:eastAsiaTheme="majorEastAsia"/>
                <w:color w:val="auto"/>
                <w:sz w:val="28"/>
                <w:szCs w:val="28"/>
              </w:rPr>
            </w:pPr>
          </w:p>
        </w:tc>
        <w:tc>
          <w:tcPr>
            <w:tcW w:w="2131" w:type="dxa"/>
          </w:tcPr>
          <w:p w14:paraId="0E1EDF04">
            <w:pPr>
              <w:jc w:val="center"/>
              <w:rPr>
                <w:rFonts w:cs="仿宋" w:asciiTheme="majorEastAsia" w:hAnsiTheme="majorEastAsia" w:eastAsiaTheme="majorEastAsia"/>
                <w:color w:val="auto"/>
                <w:sz w:val="28"/>
                <w:szCs w:val="28"/>
              </w:rPr>
            </w:pPr>
            <w:r>
              <w:rPr>
                <w:rFonts w:hint="eastAsia" w:cs="仿宋" w:asciiTheme="majorEastAsia" w:hAnsiTheme="majorEastAsia" w:eastAsiaTheme="majorEastAsia"/>
                <w:color w:val="auto"/>
                <w:sz w:val="28"/>
                <w:szCs w:val="28"/>
              </w:rPr>
              <w:t>16</w:t>
            </w:r>
          </w:p>
        </w:tc>
      </w:tr>
      <w:tr w14:paraId="7975A1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4"/>
          </w:tcPr>
          <w:p w14:paraId="52B6955F">
            <w:pPr>
              <w:jc w:val="center"/>
              <w:rPr>
                <w:rFonts w:hint="default" w:cs="仿宋" w:asciiTheme="majorEastAsia" w:hAnsiTheme="majorEastAsia" w:eastAsiaTheme="maj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cs="仿宋" w:asciiTheme="majorEastAsia" w:hAnsiTheme="majorEastAsia" w:eastAsiaTheme="majorEastAsia"/>
                <w:color w:val="auto"/>
                <w:sz w:val="28"/>
                <w:szCs w:val="28"/>
                <w:lang w:val="en-US" w:eastAsia="zh-CN"/>
              </w:rPr>
              <w:t>其他物品</w:t>
            </w:r>
          </w:p>
        </w:tc>
      </w:tr>
      <w:tr w14:paraId="43CFF2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</w:tcPr>
          <w:p w14:paraId="2E49A1BD">
            <w:pPr>
              <w:jc w:val="center"/>
              <w:rPr>
                <w:rFonts w:hint="eastAsia" w:cs="仿宋" w:asciiTheme="majorEastAsia" w:hAnsiTheme="majorEastAsia" w:eastAsiaTheme="maj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cs="仿宋" w:asciiTheme="majorEastAsia" w:hAnsiTheme="majorEastAsia" w:eastAsiaTheme="majorEastAsia"/>
                <w:color w:val="auto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2130" w:type="dxa"/>
          </w:tcPr>
          <w:p w14:paraId="64BBE990">
            <w:pPr>
              <w:jc w:val="center"/>
              <w:rPr>
                <w:rFonts w:hint="eastAsia" w:cs="仿宋" w:asciiTheme="majorEastAsia" w:hAnsiTheme="majorEastAsia" w:eastAsiaTheme="maj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cs="仿宋" w:asciiTheme="majorEastAsia" w:hAnsiTheme="majorEastAsia" w:eastAsiaTheme="majorEastAsia"/>
                <w:color w:val="auto"/>
                <w:sz w:val="28"/>
                <w:szCs w:val="28"/>
                <w:lang w:val="en-US" w:eastAsia="zh-CN"/>
              </w:rPr>
              <w:t>8磅</w:t>
            </w:r>
          </w:p>
        </w:tc>
        <w:tc>
          <w:tcPr>
            <w:tcW w:w="2131" w:type="dxa"/>
          </w:tcPr>
          <w:p w14:paraId="2903D1E3">
            <w:pPr>
              <w:jc w:val="center"/>
              <w:rPr>
                <w:rFonts w:cs="仿宋" w:asciiTheme="majorEastAsia" w:hAnsiTheme="majorEastAsia" w:eastAsiaTheme="majorEastAsia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  <w:t>暖瓶</w:t>
            </w:r>
          </w:p>
        </w:tc>
        <w:tc>
          <w:tcPr>
            <w:tcW w:w="2131" w:type="dxa"/>
          </w:tcPr>
          <w:p w14:paraId="427E8A65">
            <w:pPr>
              <w:jc w:val="center"/>
              <w:rPr>
                <w:rFonts w:hint="eastAsia" w:cs="仿宋" w:asciiTheme="majorEastAsia" w:hAnsiTheme="majorEastAsia" w:eastAsiaTheme="maj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cs="仿宋" w:asciiTheme="majorEastAsia" w:hAnsiTheme="majorEastAsia" w:eastAsiaTheme="majorEastAsia"/>
                <w:color w:val="auto"/>
                <w:sz w:val="28"/>
                <w:szCs w:val="28"/>
                <w:lang w:val="en-US" w:eastAsia="zh-CN"/>
              </w:rPr>
              <w:t>1</w:t>
            </w:r>
          </w:p>
        </w:tc>
      </w:tr>
      <w:tr w14:paraId="16C454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</w:tcPr>
          <w:p w14:paraId="76428981">
            <w:pPr>
              <w:jc w:val="center"/>
              <w:rPr>
                <w:rFonts w:hint="eastAsia" w:cs="仿宋" w:asciiTheme="majorEastAsia" w:hAnsiTheme="majorEastAsia" w:eastAsiaTheme="maj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cs="仿宋" w:asciiTheme="majorEastAsia" w:hAnsiTheme="majorEastAsia" w:eastAsiaTheme="majorEastAsia"/>
                <w:color w:val="auto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2130" w:type="dxa"/>
          </w:tcPr>
          <w:p w14:paraId="4FD08644">
            <w:pPr>
              <w:jc w:val="center"/>
              <w:rPr>
                <w:rFonts w:cs="仿宋" w:asciiTheme="majorEastAsia" w:hAnsiTheme="majorEastAsia" w:eastAsiaTheme="majorEastAsia"/>
                <w:color w:val="auto"/>
                <w:sz w:val="28"/>
                <w:szCs w:val="28"/>
              </w:rPr>
            </w:pPr>
          </w:p>
        </w:tc>
        <w:tc>
          <w:tcPr>
            <w:tcW w:w="2131" w:type="dxa"/>
          </w:tcPr>
          <w:p w14:paraId="660D7A18">
            <w:pPr>
              <w:jc w:val="center"/>
              <w:rPr>
                <w:rFonts w:cs="仿宋" w:asciiTheme="majorEastAsia" w:hAnsiTheme="majorEastAsia" w:eastAsiaTheme="majorEastAsia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  <w:t>马扎</w:t>
            </w:r>
          </w:p>
        </w:tc>
        <w:tc>
          <w:tcPr>
            <w:tcW w:w="2131" w:type="dxa"/>
          </w:tcPr>
          <w:p w14:paraId="1A81B19F">
            <w:pPr>
              <w:jc w:val="center"/>
              <w:rPr>
                <w:rFonts w:hint="eastAsia" w:cs="仿宋" w:asciiTheme="majorEastAsia" w:hAnsiTheme="majorEastAsia" w:eastAsiaTheme="maj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cs="仿宋" w:asciiTheme="majorEastAsia" w:hAnsiTheme="majorEastAsia" w:eastAsiaTheme="majorEastAsia"/>
                <w:color w:val="auto"/>
                <w:sz w:val="28"/>
                <w:szCs w:val="28"/>
                <w:lang w:val="en-US" w:eastAsia="zh-CN"/>
              </w:rPr>
              <w:t>1</w:t>
            </w:r>
          </w:p>
        </w:tc>
      </w:tr>
      <w:tr w14:paraId="193C29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</w:tcPr>
          <w:p w14:paraId="5EA7985C">
            <w:pPr>
              <w:jc w:val="center"/>
              <w:rPr>
                <w:rFonts w:hint="eastAsia" w:cs="仿宋" w:asciiTheme="majorEastAsia" w:hAnsiTheme="majorEastAsia" w:eastAsiaTheme="maj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cs="仿宋" w:asciiTheme="majorEastAsia" w:hAnsiTheme="majorEastAsia" w:eastAsiaTheme="majorEastAsia"/>
                <w:color w:val="auto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2130" w:type="dxa"/>
          </w:tcPr>
          <w:p w14:paraId="46F7B043">
            <w:pPr>
              <w:jc w:val="center"/>
              <w:rPr>
                <w:rFonts w:cs="仿宋" w:asciiTheme="majorEastAsia" w:hAnsiTheme="majorEastAsia" w:eastAsiaTheme="majorEastAsia"/>
                <w:color w:val="auto"/>
                <w:sz w:val="28"/>
                <w:szCs w:val="28"/>
              </w:rPr>
            </w:pPr>
          </w:p>
        </w:tc>
        <w:tc>
          <w:tcPr>
            <w:tcW w:w="2131" w:type="dxa"/>
          </w:tcPr>
          <w:p w14:paraId="69340394">
            <w:pPr>
              <w:jc w:val="center"/>
              <w:rPr>
                <w:rFonts w:cs="仿宋" w:asciiTheme="majorEastAsia" w:hAnsiTheme="majorEastAsia" w:eastAsiaTheme="majorEastAsia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  <w:t>小挂锁</w:t>
            </w:r>
          </w:p>
        </w:tc>
        <w:tc>
          <w:tcPr>
            <w:tcW w:w="2131" w:type="dxa"/>
          </w:tcPr>
          <w:p w14:paraId="52C44DB1">
            <w:pPr>
              <w:jc w:val="center"/>
              <w:rPr>
                <w:rFonts w:hint="eastAsia" w:cs="仿宋" w:asciiTheme="majorEastAsia" w:hAnsiTheme="majorEastAsia" w:eastAsiaTheme="maj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cs="仿宋" w:asciiTheme="majorEastAsia" w:hAnsiTheme="majorEastAsia" w:eastAsiaTheme="majorEastAsia"/>
                <w:color w:val="auto"/>
                <w:sz w:val="28"/>
                <w:szCs w:val="28"/>
                <w:lang w:val="en-US" w:eastAsia="zh-CN"/>
              </w:rPr>
              <w:t>1</w:t>
            </w:r>
          </w:p>
        </w:tc>
      </w:tr>
      <w:tr w14:paraId="7AD498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</w:tcPr>
          <w:p w14:paraId="4CD4747A">
            <w:pPr>
              <w:jc w:val="center"/>
              <w:rPr>
                <w:rFonts w:hint="default" w:cs="仿宋" w:asciiTheme="majorEastAsia" w:hAnsiTheme="majorEastAsia" w:eastAsiaTheme="maj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cs="仿宋" w:asciiTheme="majorEastAsia" w:hAnsiTheme="majorEastAsia" w:eastAsiaTheme="majorEastAsia"/>
                <w:color w:val="auto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2130" w:type="dxa"/>
          </w:tcPr>
          <w:p w14:paraId="23041C04">
            <w:pPr>
              <w:jc w:val="center"/>
              <w:rPr>
                <w:rFonts w:cs="仿宋" w:asciiTheme="majorEastAsia" w:hAnsiTheme="majorEastAsia" w:eastAsiaTheme="majorEastAsia"/>
                <w:color w:val="auto"/>
                <w:sz w:val="28"/>
                <w:szCs w:val="28"/>
              </w:rPr>
            </w:pPr>
          </w:p>
        </w:tc>
        <w:tc>
          <w:tcPr>
            <w:tcW w:w="2131" w:type="dxa"/>
          </w:tcPr>
          <w:p w14:paraId="0F7B1C25">
            <w:pPr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  <w:t>脸盆</w:t>
            </w:r>
          </w:p>
        </w:tc>
        <w:tc>
          <w:tcPr>
            <w:tcW w:w="2131" w:type="dxa"/>
          </w:tcPr>
          <w:p w14:paraId="5EF7BFD8">
            <w:pPr>
              <w:jc w:val="center"/>
              <w:rPr>
                <w:rFonts w:hint="default" w:cs="仿宋" w:asciiTheme="majorEastAsia" w:hAnsiTheme="majorEastAsia" w:eastAsiaTheme="maj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cs="仿宋" w:asciiTheme="majorEastAsia" w:hAnsiTheme="majorEastAsia" w:eastAsiaTheme="majorEastAsia"/>
                <w:color w:val="auto"/>
                <w:sz w:val="28"/>
                <w:szCs w:val="28"/>
                <w:lang w:val="en-US" w:eastAsia="zh-CN"/>
              </w:rPr>
              <w:t>1</w:t>
            </w:r>
          </w:p>
        </w:tc>
      </w:tr>
    </w:tbl>
    <w:p w14:paraId="6B469029">
      <w:pPr>
        <w:ind w:firstLine="640" w:firstLineChars="200"/>
        <w:rPr>
          <w:rFonts w:ascii="仿宋" w:hAnsi="仿宋" w:eastAsia="仿宋" w:cs="仿宋"/>
          <w:color w:val="auto"/>
          <w:sz w:val="32"/>
          <w:szCs w:val="32"/>
        </w:rPr>
      </w:pPr>
    </w:p>
    <w:sectPr>
      <w:pgSz w:w="11906" w:h="16838"/>
      <w:pgMar w:top="1135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Y5Yzc0OGVkNmUzOGJjNDA3ZDI4ZjJlMGFjZTYyY2EifQ=="/>
  </w:docVars>
  <w:rsids>
    <w:rsidRoot w:val="1FAA4387"/>
    <w:rsid w:val="00180917"/>
    <w:rsid w:val="001E425C"/>
    <w:rsid w:val="0028565B"/>
    <w:rsid w:val="00302666"/>
    <w:rsid w:val="0044569C"/>
    <w:rsid w:val="004A2451"/>
    <w:rsid w:val="004A33C8"/>
    <w:rsid w:val="005A15CC"/>
    <w:rsid w:val="00791914"/>
    <w:rsid w:val="007D7B19"/>
    <w:rsid w:val="008106FF"/>
    <w:rsid w:val="00827CDD"/>
    <w:rsid w:val="008F54D0"/>
    <w:rsid w:val="00A03E6E"/>
    <w:rsid w:val="00B83091"/>
    <w:rsid w:val="00D14104"/>
    <w:rsid w:val="00D74CBA"/>
    <w:rsid w:val="00DC3094"/>
    <w:rsid w:val="00E65C24"/>
    <w:rsid w:val="1C3736D7"/>
    <w:rsid w:val="1FAA4387"/>
    <w:rsid w:val="2963598A"/>
    <w:rsid w:val="2B615928"/>
    <w:rsid w:val="353605D3"/>
    <w:rsid w:val="3B11298E"/>
    <w:rsid w:val="51703DEF"/>
    <w:rsid w:val="53F42643"/>
    <w:rsid w:val="55405506"/>
    <w:rsid w:val="671209E4"/>
    <w:rsid w:val="7BFB378B"/>
  </w:rsids>
  <m:mathPr>
    <m:mathFont m:val="Cambria Math"/>
    <m:brkBin m:val="before"/>
    <m:brkBinSub m:val="--"/>
    <m:smallFrac m:val="1"/>
    <m:dispDef/>
    <m:lMargin m:val="1440"/>
    <m:rMargin m:val="144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cs="楷体" w:asciiTheme="minorHAnsi" w:hAnsiTheme="minorHAnsi" w:eastAsiaTheme="minorEastAsia"/>
      <w:kern w:val="2"/>
      <w:sz w:val="44"/>
      <w:szCs w:val="4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0"/>
    <w:rPr>
      <w:rFonts w:cs="楷体"/>
      <w:kern w:val="2"/>
      <w:sz w:val="18"/>
      <w:szCs w:val="18"/>
    </w:rPr>
  </w:style>
  <w:style w:type="character" w:customStyle="1" w:styleId="8">
    <w:name w:val="页脚 字符"/>
    <w:basedOn w:val="6"/>
    <w:link w:val="2"/>
    <w:qFormat/>
    <w:uiPriority w:val="0"/>
    <w:rPr>
      <w:rFonts w:cs="楷体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lumMod val="102000"/>
                <a:satMod val="103000"/>
                <a:tint val="94000"/>
              </a:schemeClr>
            </a:gs>
            <a:gs pos="50000">
              <a:schemeClr val="phClr">
                <a:lumMod val="100000"/>
                <a:satMod val="11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shade val="98000"/>
                <a:tint val="93000"/>
              </a:schemeClr>
            </a:gs>
            <a:gs pos="50000">
              <a:schemeClr val="phClr">
                <a:lumMod val="103000"/>
                <a:satMod val="130000"/>
                <a:shade val="90000"/>
                <a:tint val="98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DFEA14-F6D3-47A4-AE68-B628D3D0DF4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603</Words>
  <Characters>661</Characters>
  <Lines>5</Lines>
  <Paragraphs>1</Paragraphs>
  <TotalTime>64</TotalTime>
  <ScaleCrop>false</ScaleCrop>
  <LinksUpToDate>false</LinksUpToDate>
  <CharactersWithSpaces>661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2022-08-03T03:50:00Z</dcterms:created>
  <dc:creator>徐成杭</dc:creator>
  <cp:lastModifiedBy>王倩</cp:lastModifiedBy>
  <dcterms:modified xsi:type="dcterms:W3CDTF">2026-08-06T07:24:24Z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2FB66E05AF264876B0D50463FE4482B1_13</vt:lpwstr>
  </property>
  <property fmtid="{D5CDD505-2E9C-101B-9397-08002B2CF9AE}" pid="4" name="KSOTemplateDocerSaveRecord">
    <vt:lpwstr>eyJoZGlkIjoiZmVmZjNhMzY5OGZkZGZlMDhlZWM3NzliYjExZmQ5OTMiLCJ1c2VySWQiOiI0MzAyNzQxMzgifQ==</vt:lpwstr>
  </property>
</Properties>
</file>